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743" w:rsidRDefault="00535D8A">
      <w:pPr>
        <w:sectPr w:rsidR="00E77743" w:rsidSect="00535D8A">
          <w:pgSz w:w="11906" w:h="16383"/>
          <w:pgMar w:top="0" w:right="0" w:bottom="0" w:left="0" w:header="720" w:footer="720" w:gutter="0"/>
          <w:cols w:space="720"/>
          <w:docGrid w:linePitch="299"/>
        </w:sectPr>
      </w:pPr>
      <w:bookmarkStart w:id="0" w:name="block-2440952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7274160" cy="10291850"/>
            <wp:effectExtent l="19050" t="0" r="29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419" cy="1029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743" w:rsidRPr="00535D8A" w:rsidRDefault="003866EA">
      <w:pPr>
        <w:spacing w:after="0" w:line="264" w:lineRule="auto"/>
        <w:ind w:left="120"/>
        <w:jc w:val="both"/>
        <w:rPr>
          <w:lang w:val="ru-RU"/>
        </w:rPr>
      </w:pPr>
      <w:bookmarkStart w:id="1" w:name="block-24409526"/>
      <w:bookmarkEnd w:id="0"/>
      <w:r w:rsidRPr="00535D8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77743" w:rsidRPr="00535D8A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bookmarkStart w:id="2" w:name="037c86a0-0100-46f4-8a06-fc1394a836a9"/>
      <w:r w:rsidRPr="00E12832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инвариантных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E77743">
      <w:pPr>
        <w:rPr>
          <w:lang w:val="ru-RU"/>
        </w:rPr>
        <w:sectPr w:rsidR="00E77743" w:rsidRPr="00E12832">
          <w:pgSz w:w="11906" w:h="16383"/>
          <w:pgMar w:top="1134" w:right="850" w:bottom="1134" w:left="1701" w:header="720" w:footer="720" w:gutter="0"/>
          <w:cols w:space="720"/>
        </w:sectPr>
      </w:pP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  <w:bookmarkStart w:id="3" w:name="block-24409528"/>
      <w:bookmarkEnd w:id="1"/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77743" w:rsidRPr="00E12832" w:rsidRDefault="00E77743">
      <w:pPr>
        <w:spacing w:after="0"/>
        <w:ind w:left="120"/>
        <w:rPr>
          <w:lang w:val="ru-RU"/>
        </w:rPr>
      </w:pPr>
    </w:p>
    <w:p w:rsidR="00E77743" w:rsidRPr="00E12832" w:rsidRDefault="00E77743">
      <w:pPr>
        <w:spacing w:after="0"/>
        <w:ind w:left="120"/>
        <w:rPr>
          <w:lang w:val="ru-RU"/>
        </w:rPr>
      </w:pP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Конструкция избы, единство красоты и пользы –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и символического – в её постройке и украшении.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, дымковской,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каргопольской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игрушки. Местные промыслы игрушек разных регионов страны.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Искусство лаковой живописи: Палех, Федоскино,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Холуй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77743" w:rsidRPr="00E12832" w:rsidRDefault="00E77743">
      <w:pPr>
        <w:spacing w:after="0"/>
        <w:ind w:left="120"/>
        <w:rPr>
          <w:lang w:val="ru-RU"/>
        </w:rPr>
      </w:pP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Творческий натюрмо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рт в гр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>афике. Произведения художников-графиков. Особенности графических техник. Печатная графика.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Особенности развития жанра портрета в искусстве ХХ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>. – отечественном и европейском.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>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А.Венецианова и его учеников: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, И.Шишкина. Пейзажная живопись И.Левитана и </w:t>
      </w: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>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 xml:space="preserve">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в. (А. Иванов.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«Явление Христа народу», И. Крамской. «Христос в пустыне», Н. Ге. «Тайная вечеря», В. Поленов.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«Христос и грешница»).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E77743" w:rsidRPr="00E12832" w:rsidRDefault="00E77743">
      <w:pPr>
        <w:spacing w:after="0"/>
        <w:ind w:left="120"/>
        <w:rPr>
          <w:lang w:val="ru-RU"/>
        </w:rPr>
      </w:pPr>
      <w:bookmarkStart w:id="4" w:name="_Toc137210403"/>
      <w:bookmarkEnd w:id="4"/>
    </w:p>
    <w:p w:rsidR="00E77743" w:rsidRPr="00E12832" w:rsidRDefault="003866EA">
      <w:pPr>
        <w:spacing w:after="0"/>
        <w:ind w:left="120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Возникновение архитектуры и дизайна на разных этапах общественного развития. Единство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и художественного – целесообразности и красоты.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Цвет и законы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колористики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>. Применение локального цвета. Цветовой акцент, ритм цветовых форм, доминанта.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Типографика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>. Понимание типографской строки как элемента плоскостной композиции.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фотоколлажа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или фантазийной зарисовки города будущего.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композиции или </w:t>
      </w:r>
      <w:proofErr w:type="spellStart"/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spellEnd"/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оформления витрины магазина.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и аналитической работы по теме «Роль вещи в образно-стилевом решении интерьера» в форме создания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коллажной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композиции.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Выполнение </w:t>
      </w:r>
      <w:proofErr w:type="spellStart"/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spellEnd"/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территории парка или приусадебного участка в виде схемы-чертежа.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E77743" w:rsidRPr="00E12832" w:rsidRDefault="00E77743">
      <w:pPr>
        <w:spacing w:after="0"/>
        <w:ind w:left="120"/>
        <w:rPr>
          <w:lang w:val="ru-RU"/>
        </w:rPr>
      </w:pPr>
      <w:bookmarkStart w:id="5" w:name="_Toc139632456"/>
      <w:bookmarkEnd w:id="5"/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Calibri" w:hAnsi="Calibri"/>
          <w:b/>
          <w:color w:val="000000"/>
          <w:sz w:val="28"/>
          <w:lang w:val="ru-RU"/>
        </w:rPr>
        <w:lastRenderedPageBreak/>
        <w:t>Вариативный модуль. Модуль № 4 «Изображение в синтетических, экранных видах искусства и художественная фотография»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Билибин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Фотопейзаж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в творчестве профессиональных фотографов. 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раскадровка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E77743" w:rsidRPr="00E12832" w:rsidRDefault="00E77743">
      <w:pPr>
        <w:rPr>
          <w:lang w:val="ru-RU"/>
        </w:rPr>
        <w:sectPr w:rsidR="00E77743" w:rsidRPr="00E12832">
          <w:pgSz w:w="11906" w:h="16383"/>
          <w:pgMar w:top="1134" w:right="850" w:bottom="1134" w:left="1701" w:header="720" w:footer="720" w:gutter="0"/>
          <w:cols w:space="720"/>
        </w:sectPr>
      </w:pP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bookmarkStart w:id="6" w:name="block-24409529"/>
      <w:bookmarkEnd w:id="3"/>
      <w:r w:rsidRPr="00E1283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E77743" w:rsidRPr="00E12832" w:rsidRDefault="00E77743">
      <w:pPr>
        <w:spacing w:after="0" w:line="264" w:lineRule="auto"/>
        <w:ind w:firstLine="600"/>
        <w:jc w:val="both"/>
        <w:rPr>
          <w:lang w:val="ru-RU"/>
        </w:rPr>
      </w:pPr>
      <w:bookmarkStart w:id="7" w:name="_Toc124264881"/>
      <w:bookmarkEnd w:id="7"/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В центре программы по изобразительному искусству в соответствии с ФГОС общего образования находится личностное развитие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12832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Осуществляется через освоение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12832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12832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12832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12832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12832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12832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12832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В процессе художественно-эстетического воспитания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образ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E77743" w:rsidRPr="00E12832" w:rsidRDefault="003866EA">
      <w:pPr>
        <w:spacing w:after="0"/>
        <w:ind w:left="120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E77743" w:rsidRPr="00E12832" w:rsidRDefault="003866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E77743" w:rsidRDefault="003866EA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77743" w:rsidRPr="00E12832" w:rsidRDefault="003866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E77743" w:rsidRDefault="003866EA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77743" w:rsidRPr="00E12832" w:rsidRDefault="003866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E77743" w:rsidRDefault="003866EA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77743" w:rsidRPr="00E12832" w:rsidRDefault="003866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E77743" w:rsidRPr="00E12832" w:rsidRDefault="003866E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E77743" w:rsidRPr="00E12832" w:rsidRDefault="003866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E77743" w:rsidRPr="00E12832" w:rsidRDefault="003866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E77743" w:rsidRPr="00E12832" w:rsidRDefault="003866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E77743" w:rsidRPr="00E12832" w:rsidRDefault="003866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E77743" w:rsidRPr="00E12832" w:rsidRDefault="003866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E77743" w:rsidRPr="00E12832" w:rsidRDefault="003866E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выводы и обобщения по результатам наблюдения или исследования,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защищать свои позиции.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E77743" w:rsidRPr="00E12832" w:rsidRDefault="003866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E77743" w:rsidRDefault="003866EA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77743" w:rsidRPr="00E12832" w:rsidRDefault="003866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E77743" w:rsidRPr="00E12832" w:rsidRDefault="003866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E77743" w:rsidRPr="00E12832" w:rsidRDefault="003866E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E77743" w:rsidRPr="00E12832" w:rsidRDefault="00E77743">
      <w:pPr>
        <w:spacing w:after="0"/>
        <w:ind w:left="120"/>
        <w:rPr>
          <w:lang w:val="ru-RU"/>
        </w:rPr>
      </w:pPr>
    </w:p>
    <w:p w:rsidR="00E77743" w:rsidRPr="00E12832" w:rsidRDefault="003866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E77743" w:rsidRPr="00E12832" w:rsidRDefault="003866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и опираясь на восприятие окружающих;</w:t>
      </w:r>
    </w:p>
    <w:p w:rsidR="00E77743" w:rsidRPr="00E12832" w:rsidRDefault="003866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E77743" w:rsidRPr="00E12832" w:rsidRDefault="003866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E77743" w:rsidRPr="00E12832" w:rsidRDefault="003866E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E77743" w:rsidRPr="00E12832" w:rsidRDefault="00E77743">
      <w:pPr>
        <w:spacing w:after="0"/>
        <w:ind w:left="120"/>
        <w:rPr>
          <w:lang w:val="ru-RU"/>
        </w:rPr>
      </w:pP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E77743" w:rsidRPr="00E12832" w:rsidRDefault="003866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цели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совершаемые учебные действия, развивать мотивы и интересы своей учебной деятельности;</w:t>
      </w:r>
    </w:p>
    <w:p w:rsidR="00E77743" w:rsidRPr="00E12832" w:rsidRDefault="003866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E77743" w:rsidRPr="00E12832" w:rsidRDefault="003866E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E77743" w:rsidRPr="00E12832" w:rsidRDefault="003866E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E77743" w:rsidRPr="00E12832" w:rsidRDefault="003866E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E77743" w:rsidRPr="00E12832" w:rsidRDefault="003866E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E77743" w:rsidRPr="00E12832" w:rsidRDefault="003866E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уметь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рефлексировать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эмоции как основание для художественного восприятия искусства и собственной художественной деятельности;</w:t>
      </w:r>
    </w:p>
    <w:p w:rsidR="00E77743" w:rsidRPr="00E12832" w:rsidRDefault="003866E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развивать свои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эмпатические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способности, способность сопереживать, понимать намерения и переживания свои и других;</w:t>
      </w:r>
    </w:p>
    <w:p w:rsidR="00E77743" w:rsidRPr="00E12832" w:rsidRDefault="003866E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E77743" w:rsidRPr="00E12832" w:rsidRDefault="003866E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:rsidR="00E77743" w:rsidRPr="00E12832" w:rsidRDefault="00E77743">
      <w:pPr>
        <w:spacing w:after="0"/>
        <w:ind w:left="120"/>
        <w:rPr>
          <w:lang w:val="ru-RU"/>
        </w:rPr>
      </w:pPr>
      <w:bookmarkStart w:id="8" w:name="_Toc124264882"/>
      <w:bookmarkEnd w:id="8"/>
    </w:p>
    <w:p w:rsidR="00E77743" w:rsidRPr="00E12832" w:rsidRDefault="00E77743">
      <w:pPr>
        <w:spacing w:after="0"/>
        <w:ind w:left="120"/>
        <w:rPr>
          <w:lang w:val="ru-RU"/>
        </w:rPr>
      </w:pPr>
    </w:p>
    <w:p w:rsidR="00E77743" w:rsidRPr="00E12832" w:rsidRDefault="003866EA">
      <w:pPr>
        <w:spacing w:after="0"/>
        <w:ind w:left="120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77743" w:rsidRPr="00E12832" w:rsidRDefault="00E77743">
      <w:pPr>
        <w:spacing w:after="0"/>
        <w:ind w:left="120"/>
        <w:rPr>
          <w:lang w:val="ru-RU"/>
        </w:rPr>
      </w:pP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12832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12832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., опираясь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конкретные произведения отечественных художников;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, А. Венецианов, О. Кипренский, В.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Тропинин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>, К. Брюллов, И. Крамской, И. Репин, В. Суриков, В. Серов и другие авторы);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жанре портрета в искусстве ХХ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>. – западном и отечественном.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, И. Шишкина, И. Левитана и художников ХХ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>. (по выбору);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развитии исторического жанра в творчестве отечественных художников ХХ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>.;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  <w:proofErr w:type="gramEnd"/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иметь знания о русской иконописи, о великих русских иконописцах: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Андрее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Рублёве, Феофане Греке, Дионисии;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12832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значение как основы языка конструктивных искусств;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применять цвет в графических композициях как акцент или доминанту,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объединённые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одним стилем;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представление, как в архитектуре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на характер организации и жизнедеятельности людей;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социокультурных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противоречиях в организации современной городской среды и поисках путей их преодоления;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различать задачи искусства театрального грима и бытового макияжа, иметь представление об </w:t>
      </w:r>
      <w:proofErr w:type="spellStart"/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имидж-дизайне</w:t>
      </w:r>
      <w:proofErr w:type="spellEnd"/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>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E12832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E1283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искусству.</w:t>
      </w:r>
    </w:p>
    <w:p w:rsidR="00E77743" w:rsidRPr="00E12832" w:rsidRDefault="003866EA">
      <w:pPr>
        <w:spacing w:after="0" w:line="264" w:lineRule="auto"/>
        <w:ind w:left="120"/>
        <w:jc w:val="both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>, А. Головина и других художников);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том</w:t>
      </w:r>
      <w:proofErr w:type="gramStart"/>
      <w:r w:rsidRPr="00E12832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E12832">
        <w:rPr>
          <w:rFonts w:ascii="Times New Roman" w:hAnsi="Times New Roman"/>
          <w:color w:val="000000"/>
          <w:sz w:val="28"/>
          <w:lang w:val="ru-RU"/>
        </w:rPr>
        <w:t>ак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E77743" w:rsidRPr="00E12832" w:rsidRDefault="003866EA">
      <w:pPr>
        <w:spacing w:after="0" w:line="264" w:lineRule="auto"/>
        <w:ind w:firstLine="600"/>
        <w:jc w:val="both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E77743" w:rsidRPr="00E12832" w:rsidRDefault="00E77743">
      <w:pPr>
        <w:spacing w:after="0" w:line="264" w:lineRule="auto"/>
        <w:ind w:left="120"/>
        <w:jc w:val="both"/>
        <w:rPr>
          <w:lang w:val="ru-RU"/>
        </w:rPr>
      </w:pPr>
    </w:p>
    <w:p w:rsidR="00E77743" w:rsidRPr="00E12832" w:rsidRDefault="00E77743">
      <w:pPr>
        <w:rPr>
          <w:lang w:val="ru-RU"/>
        </w:rPr>
        <w:sectPr w:rsidR="00E77743" w:rsidRPr="00E12832">
          <w:pgSz w:w="11906" w:h="16383"/>
          <w:pgMar w:top="1134" w:right="850" w:bottom="1134" w:left="1701" w:header="720" w:footer="720" w:gutter="0"/>
          <w:cols w:space="720"/>
        </w:sectPr>
      </w:pPr>
    </w:p>
    <w:p w:rsidR="00E77743" w:rsidRPr="00E12832" w:rsidRDefault="003866EA">
      <w:pPr>
        <w:spacing w:after="0"/>
        <w:ind w:left="120"/>
        <w:rPr>
          <w:lang w:val="ru-RU"/>
        </w:rPr>
      </w:pPr>
      <w:bookmarkStart w:id="9" w:name="block-24409523"/>
      <w:bookmarkEnd w:id="6"/>
      <w:r w:rsidRPr="00E1283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E77743" w:rsidRPr="00E12832" w:rsidRDefault="003866EA">
      <w:pPr>
        <w:spacing w:after="0"/>
        <w:ind w:left="120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E7774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</w:tr>
      <w:tr w:rsidR="00E7774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77743" w:rsidRDefault="00E77743"/>
        </w:tc>
      </w:tr>
    </w:tbl>
    <w:p w:rsidR="00E77743" w:rsidRDefault="00E77743">
      <w:pPr>
        <w:sectPr w:rsidR="00E777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7743" w:rsidRPr="00E12832" w:rsidRDefault="003866EA">
      <w:pPr>
        <w:spacing w:after="0"/>
        <w:ind w:left="120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E77743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</w:tr>
      <w:tr w:rsidR="00E777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77743" w:rsidRDefault="00E77743"/>
        </w:tc>
      </w:tr>
    </w:tbl>
    <w:p w:rsidR="00E77743" w:rsidRDefault="00E77743">
      <w:pPr>
        <w:sectPr w:rsidR="00E777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7743" w:rsidRPr="00E12832" w:rsidRDefault="003866EA">
      <w:pPr>
        <w:spacing w:after="0"/>
        <w:ind w:left="120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E77743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</w:tr>
      <w:tr w:rsidR="00E777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77743" w:rsidRDefault="00E77743"/>
        </w:tc>
      </w:tr>
    </w:tbl>
    <w:p w:rsidR="00E77743" w:rsidRDefault="00E77743">
      <w:pPr>
        <w:sectPr w:rsidR="00E777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7743" w:rsidRDefault="00E77743">
      <w:pPr>
        <w:sectPr w:rsidR="00E777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7743" w:rsidRDefault="003866EA">
      <w:pPr>
        <w:spacing w:after="0"/>
        <w:ind w:left="120"/>
      </w:pPr>
      <w:bookmarkStart w:id="10" w:name="block-24409524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77743" w:rsidRDefault="003866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696"/>
        <w:gridCol w:w="1841"/>
        <w:gridCol w:w="1910"/>
        <w:gridCol w:w="2266"/>
      </w:tblGrid>
      <w:tr w:rsidR="00E77743">
        <w:trPr>
          <w:trHeight w:val="144"/>
          <w:tblCellSpacing w:w="20" w:type="nil"/>
        </w:trPr>
        <w:tc>
          <w:tcPr>
            <w:tcW w:w="5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южных районов России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лаковой живописи (Федоскино, Палех, Мстера, </w:t>
            </w:r>
            <w:proofErr w:type="gramStart"/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Холуй</w:t>
            </w:r>
            <w:proofErr w:type="gramEnd"/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): выполняем творческие работы по мотивам произведений лаковой живописи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Щепа. Роспись по лубу и дереву. Тиснение и резьба по бересте: выполняем </w:t>
            </w: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творческую работу по мотивам мезенской росписи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чем рассказывают нам гербы и </w:t>
            </w: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эмблемы: создаем композицию эскиза герба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2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66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1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9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77743" w:rsidRDefault="00E77743"/>
        </w:tc>
      </w:tr>
    </w:tbl>
    <w:p w:rsidR="00E77743" w:rsidRDefault="00E77743">
      <w:pPr>
        <w:sectPr w:rsidR="00E777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7743" w:rsidRDefault="003866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661"/>
        <w:gridCol w:w="1841"/>
        <w:gridCol w:w="1910"/>
        <w:gridCol w:w="2240"/>
      </w:tblGrid>
      <w:tr w:rsidR="00E77743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в произведениях живописи: создаем по воображению букет золотой осени на цветном фоне, </w:t>
            </w:r>
            <w:proofErr w:type="gramStart"/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передающего</w:t>
            </w:r>
            <w:proofErr w:type="gramEnd"/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радостное настроение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языка изображения: определяем </w:t>
            </w: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роль изобразительного искусства в своей жизни и обобщаем материал, изученный ранее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Натюрмо</w:t>
            </w:r>
            <w:proofErr w:type="gramStart"/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рт в гр</w:t>
            </w:r>
            <w:proofErr w:type="gramEnd"/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афике: выполняем натюрморт в технике «эстампа», углем или тушью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Портрет в скульптуре: выполняем </w:t>
            </w: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портрет литературного героя из пластилина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– большой мир: создаем контрастные романтические пейзажи </w:t>
            </w: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«Дорога в большой мир» и «Путь реки»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77743" w:rsidRDefault="00E77743"/>
        </w:tc>
      </w:tr>
    </w:tbl>
    <w:p w:rsidR="00E77743" w:rsidRDefault="00E77743">
      <w:pPr>
        <w:sectPr w:rsidR="00E777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7743" w:rsidRDefault="003866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1"/>
        <w:gridCol w:w="4600"/>
        <w:gridCol w:w="1725"/>
        <w:gridCol w:w="1841"/>
        <w:gridCol w:w="1917"/>
        <w:gridCol w:w="2288"/>
      </w:tblGrid>
      <w:tr w:rsidR="00E77743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77743" w:rsidRDefault="00E7774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77743" w:rsidRDefault="00E77743"/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  <w:jc w:val="center"/>
            </w:pP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77743" w:rsidRDefault="00E77743">
            <w:pPr>
              <w:spacing w:after="0"/>
              <w:ind w:left="135"/>
            </w:pPr>
          </w:p>
        </w:tc>
      </w:tr>
      <w:tr w:rsidR="00E7774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77743" w:rsidRPr="00E12832" w:rsidRDefault="003866EA">
            <w:pPr>
              <w:spacing w:after="0"/>
              <w:ind w:left="135"/>
              <w:rPr>
                <w:lang w:val="ru-RU"/>
              </w:rPr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 w:rsidRPr="00E1283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39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7" w:type="dxa"/>
            <w:tcMar>
              <w:top w:w="50" w:type="dxa"/>
              <w:left w:w="100" w:type="dxa"/>
            </w:tcMar>
            <w:vAlign w:val="center"/>
          </w:tcPr>
          <w:p w:rsidR="00E77743" w:rsidRDefault="003866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E77743" w:rsidRDefault="00E77743"/>
        </w:tc>
      </w:tr>
    </w:tbl>
    <w:p w:rsidR="00E77743" w:rsidRDefault="00E77743">
      <w:pPr>
        <w:sectPr w:rsidR="00E777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7743" w:rsidRDefault="00E77743">
      <w:pPr>
        <w:sectPr w:rsidR="00E777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77743" w:rsidRDefault="003866EA">
      <w:pPr>
        <w:spacing w:after="0"/>
        <w:ind w:left="120"/>
      </w:pPr>
      <w:bookmarkStart w:id="11" w:name="block-24409527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77743" w:rsidRDefault="003866E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77743" w:rsidRPr="00E12832" w:rsidRDefault="003866EA">
      <w:pPr>
        <w:spacing w:after="0" w:line="480" w:lineRule="auto"/>
        <w:ind w:left="120"/>
        <w:rPr>
          <w:lang w:val="ru-RU"/>
        </w:rPr>
      </w:pPr>
      <w:r w:rsidRPr="00E12832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искусство, 6 класс/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r w:rsidRPr="00E12832">
        <w:rPr>
          <w:sz w:val="28"/>
          <w:lang w:val="ru-RU"/>
        </w:rPr>
        <w:br/>
      </w:r>
      <w:bookmarkStart w:id="12" w:name="db50a40d-f8ae-4e5d-8e70-919f427dc0ce"/>
      <w:r w:rsidRPr="00E12832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7 класс/ Питерских А.С., Гуров Г.Е.; под редакцией </w:t>
      </w:r>
      <w:proofErr w:type="spellStart"/>
      <w:r w:rsidRPr="00E12832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E12832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bookmarkEnd w:id="12"/>
    </w:p>
    <w:p w:rsidR="00E77743" w:rsidRPr="00E12832" w:rsidRDefault="003866EA">
      <w:pPr>
        <w:spacing w:after="0" w:line="480" w:lineRule="auto"/>
        <w:ind w:left="120"/>
        <w:rPr>
          <w:lang w:val="ru-RU"/>
        </w:rPr>
      </w:pPr>
      <w:bookmarkStart w:id="13" w:name="6dd35848-e36b-4acb-b5c4-2cdb1dad2998"/>
      <w:r w:rsidRPr="00E12832">
        <w:rPr>
          <w:rFonts w:ascii="Times New Roman" w:hAnsi="Times New Roman"/>
          <w:color w:val="000000"/>
          <w:sz w:val="28"/>
          <w:lang w:val="ru-RU"/>
        </w:rPr>
        <w:t>Изобразительное искусство 5 класс, /Горяева Н.А., Островская О.В./</w:t>
      </w:r>
      <w:bookmarkEnd w:id="13"/>
    </w:p>
    <w:p w:rsidR="00E77743" w:rsidRPr="00E12832" w:rsidRDefault="00E77743">
      <w:pPr>
        <w:spacing w:after="0"/>
        <w:ind w:left="120"/>
        <w:rPr>
          <w:lang w:val="ru-RU"/>
        </w:rPr>
      </w:pPr>
    </w:p>
    <w:p w:rsidR="00E77743" w:rsidRPr="00E12832" w:rsidRDefault="003866EA">
      <w:pPr>
        <w:spacing w:after="0" w:line="480" w:lineRule="auto"/>
        <w:ind w:left="120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77743" w:rsidRPr="00E12832" w:rsidRDefault="00E77743">
      <w:pPr>
        <w:spacing w:after="0" w:line="480" w:lineRule="auto"/>
        <w:ind w:left="120"/>
        <w:rPr>
          <w:lang w:val="ru-RU"/>
        </w:rPr>
      </w:pPr>
    </w:p>
    <w:p w:rsidR="00E77743" w:rsidRPr="00E12832" w:rsidRDefault="00E77743">
      <w:pPr>
        <w:spacing w:after="0"/>
        <w:ind w:left="120"/>
        <w:rPr>
          <w:lang w:val="ru-RU"/>
        </w:rPr>
      </w:pPr>
    </w:p>
    <w:p w:rsidR="00E77743" w:rsidRPr="00E12832" w:rsidRDefault="003866EA">
      <w:pPr>
        <w:spacing w:after="0" w:line="480" w:lineRule="auto"/>
        <w:ind w:left="120"/>
        <w:rPr>
          <w:lang w:val="ru-RU"/>
        </w:rPr>
      </w:pPr>
      <w:r w:rsidRPr="00E1283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77743" w:rsidRPr="00E12832" w:rsidRDefault="00E77743">
      <w:pPr>
        <w:spacing w:after="0" w:line="480" w:lineRule="auto"/>
        <w:ind w:left="120"/>
        <w:rPr>
          <w:lang w:val="ru-RU"/>
        </w:rPr>
      </w:pPr>
    </w:p>
    <w:p w:rsidR="00E77743" w:rsidRPr="00E12832" w:rsidRDefault="00E77743">
      <w:pPr>
        <w:rPr>
          <w:lang w:val="ru-RU"/>
        </w:rPr>
        <w:sectPr w:rsidR="00E77743" w:rsidRPr="00E12832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3866EA" w:rsidRPr="00E12832" w:rsidRDefault="003866EA">
      <w:pPr>
        <w:rPr>
          <w:lang w:val="ru-RU"/>
        </w:rPr>
      </w:pPr>
    </w:p>
    <w:sectPr w:rsidR="003866EA" w:rsidRPr="00E12832" w:rsidSect="00E7774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B7C31"/>
    <w:multiLevelType w:val="multilevel"/>
    <w:tmpl w:val="6F6872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A035C1"/>
    <w:multiLevelType w:val="multilevel"/>
    <w:tmpl w:val="C5084C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164AF6"/>
    <w:multiLevelType w:val="multilevel"/>
    <w:tmpl w:val="25B030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EBF72C1"/>
    <w:multiLevelType w:val="multilevel"/>
    <w:tmpl w:val="471434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9F91CF1"/>
    <w:multiLevelType w:val="multilevel"/>
    <w:tmpl w:val="15BAD4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A4B659F"/>
    <w:multiLevelType w:val="multilevel"/>
    <w:tmpl w:val="7D5C91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B891536"/>
    <w:multiLevelType w:val="multilevel"/>
    <w:tmpl w:val="E23EF4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7743"/>
    <w:rsid w:val="003866EA"/>
    <w:rsid w:val="00476359"/>
    <w:rsid w:val="00535D8A"/>
    <w:rsid w:val="00E12832"/>
    <w:rsid w:val="00E77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7774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777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35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35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12894</Words>
  <Characters>73496</Characters>
  <Application>Microsoft Office Word</Application>
  <DocSecurity>0</DocSecurity>
  <Lines>612</Lines>
  <Paragraphs>172</Paragraphs>
  <ScaleCrop>false</ScaleCrop>
  <Company>HP</Company>
  <LinksUpToDate>false</LinksUpToDate>
  <CharactersWithSpaces>86218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2023-10-27T08:08:00Z</dcterms:created>
  <dcterms:modified xsi:type="dcterms:W3CDTF">2023-11-02T05:22:00Z</dcterms:modified>
</cp:coreProperties>
</file>