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3"/>
        <w:ind w:left="2015"/>
      </w:pPr>
      <w:r>
        <w:rPr/>
        <w:t>Аннотация к рабочей программе по технологии (1-4 классы)</w:t>
      </w:r>
    </w:p>
    <w:p>
      <w:pPr>
        <w:pStyle w:val="BodyText"/>
        <w:spacing w:before="6"/>
        <w:ind w:left="0" w:firstLine="0"/>
        <w:jc w:val="left"/>
        <w:rPr>
          <w:b/>
          <w:sz w:val="20"/>
        </w:rPr>
      </w:pPr>
    </w:p>
    <w:p>
      <w:pPr>
        <w:pStyle w:val="BodyText"/>
        <w:ind w:left="454" w:firstLine="0"/>
        <w:jc w:val="left"/>
      </w:pPr>
      <w:r>
        <w:rPr/>
        <w:t>Рабочая программа разработана на основе:</w:t>
      </w:r>
    </w:p>
    <w:p>
      <w:pPr>
        <w:pStyle w:val="ListParagraph"/>
        <w:numPr>
          <w:ilvl w:val="0"/>
          <w:numId w:val="1"/>
        </w:numPr>
        <w:tabs>
          <w:tab w:pos="1174" w:val="left" w:leader="none"/>
          <w:tab w:pos="1175" w:val="left" w:leader="none"/>
          <w:tab w:pos="5217" w:val="left" w:leader="none"/>
        </w:tabs>
        <w:spacing w:line="237" w:lineRule="auto" w:before="4" w:after="0"/>
        <w:ind w:left="1174" w:right="113" w:hanging="360"/>
        <w:jc w:val="left"/>
        <w:rPr>
          <w:sz w:val="24"/>
        </w:rPr>
      </w:pPr>
      <w:r>
        <w:rPr>
          <w:sz w:val="24"/>
        </w:rPr>
        <w:t>Федерального </w:t>
      </w:r>
      <w:r>
        <w:rPr>
          <w:spacing w:val="4"/>
          <w:sz w:val="24"/>
        </w:rPr>
        <w:t> </w:t>
      </w:r>
      <w:r>
        <w:rPr>
          <w:sz w:val="24"/>
        </w:rPr>
        <w:t>государственного</w:t>
        <w:tab/>
        <w:t>образовательного стандарта начального общего</w:t>
      </w:r>
      <w:r>
        <w:rPr>
          <w:spacing w:val="-2"/>
          <w:sz w:val="24"/>
        </w:rPr>
        <w:t> </w:t>
      </w:r>
      <w:r>
        <w:rPr>
          <w:sz w:val="24"/>
        </w:rPr>
        <w:t>образования,</w:t>
      </w:r>
    </w:p>
    <w:p>
      <w:pPr>
        <w:pStyle w:val="ListParagraph"/>
        <w:numPr>
          <w:ilvl w:val="0"/>
          <w:numId w:val="1"/>
        </w:numPr>
        <w:tabs>
          <w:tab w:pos="1174" w:val="left" w:leader="none"/>
          <w:tab w:pos="1175" w:val="left" w:leader="none"/>
          <w:tab w:pos="2639" w:val="left" w:leader="none"/>
          <w:tab w:pos="5364" w:val="left" w:leader="none"/>
          <w:tab w:pos="6579" w:val="left" w:leader="none"/>
          <w:tab w:pos="7016" w:val="left" w:leader="none"/>
          <w:tab w:pos="8495" w:val="left" w:leader="none"/>
        </w:tabs>
        <w:spacing w:line="237" w:lineRule="auto" w:before="5" w:after="0"/>
        <w:ind w:left="1174" w:right="110" w:hanging="360"/>
        <w:jc w:val="left"/>
        <w:rPr>
          <w:sz w:val="24"/>
        </w:rPr>
      </w:pPr>
      <w:r>
        <w:rPr>
          <w:sz w:val="24"/>
        </w:rPr>
        <w:t>Концепции</w:t>
        <w:tab/>
        <w:t>духовно-нравственного</w:t>
        <w:tab/>
        <w:t>развития</w:t>
        <w:tab/>
        <w:t>и</w:t>
        <w:tab/>
        <w:t>воспитания</w:t>
        <w:tab/>
      </w:r>
      <w:r>
        <w:rPr>
          <w:spacing w:val="-3"/>
          <w:sz w:val="24"/>
        </w:rPr>
        <w:t>личности </w:t>
      </w:r>
      <w:r>
        <w:rPr>
          <w:sz w:val="24"/>
        </w:rPr>
        <w:t>гражданина</w:t>
      </w:r>
      <w:r>
        <w:rPr>
          <w:spacing w:val="-2"/>
          <w:sz w:val="24"/>
        </w:rPr>
        <w:t> </w:t>
      </w:r>
      <w:r>
        <w:rPr>
          <w:sz w:val="24"/>
        </w:rPr>
        <w:t>России,</w:t>
      </w:r>
    </w:p>
    <w:p>
      <w:pPr>
        <w:pStyle w:val="ListParagraph"/>
        <w:numPr>
          <w:ilvl w:val="0"/>
          <w:numId w:val="1"/>
        </w:numPr>
        <w:tabs>
          <w:tab w:pos="1174" w:val="left" w:leader="none"/>
          <w:tab w:pos="1175" w:val="left" w:leader="none"/>
        </w:tabs>
        <w:spacing w:line="240" w:lineRule="auto" w:before="2" w:after="0"/>
        <w:ind w:left="1174" w:right="0" w:hanging="361"/>
        <w:jc w:val="left"/>
        <w:rPr>
          <w:sz w:val="24"/>
        </w:rPr>
      </w:pPr>
      <w:r>
        <w:rPr>
          <w:sz w:val="24"/>
        </w:rPr>
        <w:t>планируемых результатов начального общего</w:t>
      </w:r>
      <w:r>
        <w:rPr>
          <w:spacing w:val="-1"/>
          <w:sz w:val="24"/>
        </w:rPr>
        <w:t> </w:t>
      </w:r>
      <w:r>
        <w:rPr>
          <w:sz w:val="24"/>
        </w:rPr>
        <w:t>образования,</w:t>
      </w:r>
    </w:p>
    <w:p>
      <w:pPr>
        <w:pStyle w:val="ListParagraph"/>
        <w:numPr>
          <w:ilvl w:val="0"/>
          <w:numId w:val="1"/>
        </w:numPr>
        <w:tabs>
          <w:tab w:pos="1175" w:val="left" w:leader="none"/>
        </w:tabs>
        <w:spacing w:line="237" w:lineRule="auto" w:before="3" w:after="0"/>
        <w:ind w:left="1174" w:right="113" w:hanging="360"/>
        <w:jc w:val="both"/>
        <w:rPr>
          <w:sz w:val="24"/>
        </w:rPr>
      </w:pPr>
      <w:r>
        <w:rPr>
          <w:sz w:val="24"/>
        </w:rPr>
        <w:t>примерной программы по изобразительному искусству и авторской программы Е. А. Лутцевой, Т. П. Зуевой</w:t>
      </w:r>
      <w:r>
        <w:rPr>
          <w:spacing w:val="4"/>
          <w:sz w:val="24"/>
        </w:rPr>
        <w:t> </w:t>
      </w:r>
      <w:r>
        <w:rPr>
          <w:sz w:val="24"/>
        </w:rPr>
        <w:t>«Технология»,</w:t>
      </w:r>
    </w:p>
    <w:p>
      <w:pPr>
        <w:pStyle w:val="ListParagraph"/>
        <w:numPr>
          <w:ilvl w:val="0"/>
          <w:numId w:val="1"/>
        </w:numPr>
        <w:tabs>
          <w:tab w:pos="1175" w:val="left" w:leader="none"/>
        </w:tabs>
        <w:spacing w:line="240" w:lineRule="auto" w:before="3" w:after="0"/>
        <w:ind w:left="1174" w:right="111" w:hanging="360"/>
        <w:jc w:val="both"/>
        <w:rPr>
          <w:sz w:val="24"/>
        </w:rPr>
      </w:pPr>
      <w:r>
        <w:rPr>
          <w:sz w:val="24"/>
        </w:rP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2015/2016 учебный</w:t>
      </w:r>
      <w:r>
        <w:rPr>
          <w:spacing w:val="-1"/>
          <w:sz w:val="24"/>
        </w:rPr>
        <w:t> </w:t>
      </w:r>
      <w:r>
        <w:rPr>
          <w:sz w:val="24"/>
        </w:rPr>
        <w:t>год.</w:t>
      </w:r>
    </w:p>
    <w:p>
      <w:pPr>
        <w:pStyle w:val="BodyText"/>
        <w:spacing w:line="276" w:lineRule="auto"/>
        <w:ind w:right="102"/>
      </w:pPr>
      <w:r>
        <w:rPr/>
        <w:t>Представленный курс закладывает основы технологического образования, которые позволяют дать учащимся первоначальный опыт преобразовательной художественно – творческой деятельности, основанной на образцах духовно – культурного содержания, и создают условия для 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современного человека. Уникальная предметно – практическая среда, окружающая ребёнка, и его собственная предметно – манипулятивная деятельность на уроках технологии позволяют успешно реализовывать не только технологическое, но и духовное, нравственное, эстетическое и интеллектуальное развитие. Такая среда является основой формирования познавательных способностей младших школьников, стремления активно знакомиться с историей материальной и духовной культуры, семейных традиций своего и других народов и уважительно к ним относиться. Эта же среда является для младшего школьника условием формирования всех элементов учебной деятельности (планирование, ориентировка в задании, преобразование, оценка продукта, умение распознавать и  ставить задачи, возникающие в контексте практической ситуации, предлагать практические способы решения, добиваться достижения результата и пр.). Практико – ориентированная направленность содержания учебного предмета «Технология» естественным путём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 – практической деятельности ученика, что, в свою очередь, создаёт условия для развития инициативности, изобретательности, гибкости мышления. Продуктивная  деятельность  учащихся  на уроках технологии создаёт уникальную основу для самореализации личности. Благодаря включению в элементарную проектную деятельность учащиеся могут реализовывать свои умения, заслужить одобрение и получить признание (например, за проявленную в работе добросовестность, упорство в достижении цели или как авторы оригинальной творческой идеи, воплощённой в материальном виде). В результате на уроках технологии могут закладываться основы трудолюбия и способности к самовыражению, формироваться социально ценные практические умения, опыт преобразовательной деятельности и развития творчества, что создаёт предпосылки для успешной социализации. Возможность создания и реализации моделей социального поведения при работе в малых группах обеспечивает благоприятные условия коммуникативной практики учащихся и для социальной адаптации в</w:t>
      </w:r>
      <w:r>
        <w:rPr>
          <w:spacing w:val="-4"/>
        </w:rPr>
        <w:t> </w:t>
      </w:r>
      <w:r>
        <w:rPr/>
        <w:t>целом.</w:t>
      </w:r>
    </w:p>
    <w:p>
      <w:pPr>
        <w:spacing w:after="0" w:line="276" w:lineRule="auto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66"/>
        <w:ind w:right="105"/>
      </w:pPr>
      <w:r>
        <w:rPr>
          <w:b/>
        </w:rPr>
        <w:t>Цель изучения курса технологии </w:t>
      </w:r>
      <w:r>
        <w:rPr/>
        <w:t>– развитие социальнозначимых личностных качеств (потребность познавать и исследовать неизвестность,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 – технологических знаний и умений и проектной деятельности, расширение и обобщение личного жизненно – практического</w:t>
      </w:r>
      <w:r>
        <w:rPr>
          <w:spacing w:val="-1"/>
        </w:rPr>
        <w:t> </w:t>
      </w:r>
      <w:r>
        <w:rPr/>
        <w:t>опыта.</w:t>
      </w:r>
    </w:p>
    <w:p>
      <w:pPr>
        <w:pStyle w:val="BodyText"/>
        <w:spacing w:before="202"/>
        <w:ind w:left="810" w:firstLine="0"/>
        <w:jc w:val="left"/>
      </w:pPr>
      <w:r>
        <w:rPr/>
        <w:t>Изучение технологии в начальной школе направлено на решение следующих</w:t>
      </w:r>
    </w:p>
    <w:p>
      <w:pPr>
        <w:pStyle w:val="Heading1"/>
        <w:rPr>
          <w:b w:val="0"/>
        </w:rPr>
      </w:pPr>
      <w:r>
        <w:rPr/>
        <w:t>задач</w:t>
      </w:r>
      <w:r>
        <w:rPr>
          <w:b w:val="0"/>
        </w:rPr>
        <w:t>:</w:t>
      </w:r>
    </w:p>
    <w:p>
      <w:pPr>
        <w:pStyle w:val="ListParagraph"/>
        <w:numPr>
          <w:ilvl w:val="0"/>
          <w:numId w:val="2"/>
        </w:numPr>
        <w:tabs>
          <w:tab w:pos="978" w:val="left" w:leader="none"/>
        </w:tabs>
        <w:spacing w:line="240" w:lineRule="auto" w:before="196" w:after="0"/>
        <w:ind w:left="978" w:right="0" w:hanging="168"/>
        <w:jc w:val="left"/>
        <w:rPr>
          <w:sz w:val="24"/>
        </w:rPr>
      </w:pPr>
      <w:r>
        <w:rPr>
          <w:sz w:val="24"/>
        </w:rPr>
        <w:t>стимулирование и развитие любознательности, интереса к технике,</w:t>
      </w:r>
      <w:r>
        <w:rPr>
          <w:spacing w:val="48"/>
          <w:sz w:val="24"/>
        </w:rPr>
        <w:t> </w:t>
      </w:r>
      <w:r>
        <w:rPr>
          <w:sz w:val="24"/>
        </w:rPr>
        <w:t>потребности</w:t>
      </w:r>
    </w:p>
    <w:p>
      <w:pPr>
        <w:pStyle w:val="BodyText"/>
        <w:spacing w:before="3"/>
        <w:ind w:firstLine="0"/>
        <w:jc w:val="left"/>
      </w:pPr>
      <w:r>
        <w:rPr/>
        <w:t>познавать культурные традиции своего региона, России и других государств;</w:t>
      </w:r>
    </w:p>
    <w:p>
      <w:pPr>
        <w:pStyle w:val="ListParagraph"/>
        <w:numPr>
          <w:ilvl w:val="0"/>
          <w:numId w:val="2"/>
        </w:numPr>
        <w:tabs>
          <w:tab w:pos="976" w:val="left" w:leader="none"/>
        </w:tabs>
        <w:spacing w:line="242" w:lineRule="auto" w:before="197" w:after="0"/>
        <w:ind w:left="102" w:right="110" w:firstLine="707"/>
        <w:jc w:val="both"/>
        <w:rPr>
          <w:sz w:val="24"/>
        </w:rPr>
      </w:pPr>
      <w:r>
        <w:rPr>
          <w:sz w:val="24"/>
        </w:rPr>
        <w:t>формирование целостной картины мира материальной и духовной культуры как продукта творческой предметно – преобразующей деятельности</w:t>
      </w:r>
      <w:r>
        <w:rPr>
          <w:spacing w:val="-3"/>
          <w:sz w:val="24"/>
        </w:rPr>
        <w:t> </w:t>
      </w:r>
      <w:r>
        <w:rPr>
          <w:sz w:val="24"/>
        </w:rPr>
        <w:t>человека;</w:t>
      </w:r>
    </w:p>
    <w:p>
      <w:pPr>
        <w:pStyle w:val="ListParagraph"/>
        <w:numPr>
          <w:ilvl w:val="0"/>
          <w:numId w:val="2"/>
        </w:numPr>
        <w:tabs>
          <w:tab w:pos="988" w:val="left" w:leader="none"/>
        </w:tabs>
        <w:spacing w:line="240" w:lineRule="auto" w:before="196" w:after="0"/>
        <w:ind w:left="102" w:right="106" w:firstLine="707"/>
        <w:jc w:val="both"/>
        <w:rPr>
          <w:sz w:val="24"/>
        </w:rPr>
      </w:pPr>
      <w:r>
        <w:rPr>
          <w:sz w:val="24"/>
        </w:rPr>
        <w:t>формирование мотивации успеха и достижений, творческой самореализации на основе организации предметно – преобразующей, художественно – конструкторской деятельности;</w:t>
      </w:r>
    </w:p>
    <w:p>
      <w:pPr>
        <w:pStyle w:val="ListParagraph"/>
        <w:numPr>
          <w:ilvl w:val="0"/>
          <w:numId w:val="2"/>
        </w:numPr>
        <w:tabs>
          <w:tab w:pos="1072" w:val="left" w:leader="none"/>
        </w:tabs>
        <w:spacing w:line="240" w:lineRule="auto" w:before="200" w:after="0"/>
        <w:ind w:left="102" w:right="107" w:firstLine="767"/>
        <w:jc w:val="both"/>
        <w:rPr>
          <w:sz w:val="24"/>
        </w:rPr>
      </w:pPr>
      <w:r>
        <w:rPr>
          <w:sz w:val="24"/>
        </w:rPr>
        <w:t>формирование первоначальных конструкторско – технологических знаний и умений; - развитие знаково – символического и пространственного мышления, творческого и репродуктивного воображения (на основе решения художественных и конструкторско – технологических</w:t>
      </w:r>
      <w:r>
        <w:rPr>
          <w:spacing w:val="-1"/>
          <w:sz w:val="24"/>
        </w:rPr>
        <w:t> </w:t>
      </w:r>
      <w:r>
        <w:rPr>
          <w:sz w:val="24"/>
        </w:rPr>
        <w:t>задач);</w:t>
      </w:r>
    </w:p>
    <w:p>
      <w:pPr>
        <w:pStyle w:val="ListParagraph"/>
        <w:numPr>
          <w:ilvl w:val="0"/>
          <w:numId w:val="2"/>
        </w:numPr>
        <w:tabs>
          <w:tab w:pos="1079" w:val="left" w:leader="none"/>
        </w:tabs>
        <w:spacing w:line="240" w:lineRule="auto" w:before="199" w:after="0"/>
        <w:ind w:left="102" w:right="113" w:firstLine="767"/>
        <w:jc w:val="both"/>
        <w:rPr>
          <w:sz w:val="24"/>
        </w:rPr>
      </w:pPr>
      <w:r>
        <w:rPr>
          <w:sz w:val="24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 предвосхищение будущего результата при различных условиях выполнения действий), контроль, коррекцию и</w:t>
      </w:r>
      <w:r>
        <w:rPr>
          <w:spacing w:val="-8"/>
          <w:sz w:val="24"/>
        </w:rPr>
        <w:t> </w:t>
      </w:r>
      <w:r>
        <w:rPr>
          <w:sz w:val="24"/>
        </w:rPr>
        <w:t>оценку;</w:t>
      </w:r>
    </w:p>
    <w:p>
      <w:pPr>
        <w:pStyle w:val="ListParagraph"/>
        <w:numPr>
          <w:ilvl w:val="0"/>
          <w:numId w:val="2"/>
        </w:numPr>
        <w:tabs>
          <w:tab w:pos="988" w:val="left" w:leader="none"/>
        </w:tabs>
        <w:spacing w:line="240" w:lineRule="auto" w:before="202" w:after="0"/>
        <w:ind w:left="102" w:right="110" w:firstLine="707"/>
        <w:jc w:val="both"/>
        <w:rPr>
          <w:sz w:val="24"/>
        </w:rPr>
      </w:pPr>
      <w:r>
        <w:rPr>
          <w:sz w:val="24"/>
        </w:rPr>
        <w:t>формирование внутреннего плана деятельности на основе поэтапной отработки предметно – преобразовательных действий; - развитие коммуникативной компетентности младших школьников на основе организации совместной продуктивной</w:t>
      </w:r>
      <w:r>
        <w:rPr>
          <w:spacing w:val="-15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1014" w:val="left" w:leader="none"/>
        </w:tabs>
        <w:spacing w:line="240" w:lineRule="auto" w:before="199" w:after="0"/>
        <w:ind w:left="102" w:right="102" w:firstLine="767"/>
        <w:jc w:val="both"/>
        <w:rPr>
          <w:sz w:val="24"/>
        </w:rPr>
      </w:pPr>
      <w:r>
        <w:rPr>
          <w:sz w:val="24"/>
        </w:rPr>
        <w:t>ознакомление с миром профессий ( в том числе профессии близких и родных), их социальным значением, историей возникновения и развития; -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</w:t>
      </w:r>
      <w:r>
        <w:rPr>
          <w:spacing w:val="-2"/>
          <w:sz w:val="24"/>
        </w:rPr>
        <w:t> </w:t>
      </w:r>
      <w:r>
        <w:rPr>
          <w:sz w:val="24"/>
        </w:rPr>
        <w:t>библиотеки.</w:t>
      </w:r>
    </w:p>
    <w:p>
      <w:pPr>
        <w:pStyle w:val="BodyText"/>
        <w:spacing w:before="200"/>
        <w:ind w:right="102"/>
      </w:pPr>
      <w:r>
        <w:rPr/>
        <w:t>В основу содержания курса вложена интеграция технологии с предметами эстетического цикла (изобразительное искусство, литературное чтение, музыка). Основа интеграции – процесс творческой деятельности мастера, художника на всех этапах (рождение цели, разработка замысла, выбор материалов, инструментов и технологии реализации замысла, его реализация), целостность творческого процесса, использование единых, близких, взаимодополняющих средств художественной выразительности, комбинирование художественных технологий. Интеграция опирается на целостное восприятие младшим школьником окружающего мира и природы. При этом природа рассматривается как источник вдохновение художника, источник образов и форм, отражённых в народном быту, творчестве, а также в технических объектах.</w:t>
      </w:r>
    </w:p>
    <w:p>
      <w:pPr>
        <w:spacing w:line="242" w:lineRule="auto" w:before="200"/>
        <w:ind w:left="102" w:right="104" w:firstLine="707"/>
        <w:jc w:val="both"/>
        <w:rPr>
          <w:sz w:val="24"/>
        </w:rPr>
      </w:pPr>
      <w:r>
        <w:rPr>
          <w:sz w:val="24"/>
        </w:rPr>
        <w:t>Программой предусмотрена </w:t>
      </w:r>
      <w:r>
        <w:rPr>
          <w:b/>
          <w:sz w:val="24"/>
        </w:rPr>
        <w:t>промежуточная аттестация </w:t>
      </w:r>
      <w:r>
        <w:rPr>
          <w:sz w:val="24"/>
        </w:rPr>
        <w:t>в конце каждого учебного года в виде тестирования по изученным</w:t>
      </w:r>
      <w:r>
        <w:rPr>
          <w:spacing w:val="-11"/>
          <w:sz w:val="24"/>
        </w:rPr>
        <w:t> </w:t>
      </w:r>
      <w:r>
        <w:rPr>
          <w:sz w:val="24"/>
        </w:rPr>
        <w:t>темам.</w:t>
      </w:r>
    </w:p>
    <w:p>
      <w:pPr>
        <w:pStyle w:val="BodyText"/>
        <w:spacing w:line="276" w:lineRule="auto" w:before="199"/>
        <w:ind w:right="117"/>
      </w:pPr>
      <w:r>
        <w:rPr/>
        <w:t>Согласно учебному плану школы учебный предмет «Технология» изучается с 1 по 4 класс по одному часу в неделю: 1 класс – 33 часа, 2-4 классы – 34</w:t>
      </w:r>
      <w:r>
        <w:rPr>
          <w:spacing w:val="-11"/>
        </w:rPr>
        <w:t> </w:t>
      </w:r>
      <w:r>
        <w:rPr/>
        <w:t>часа.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02" w:hanging="16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16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174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firstLine="707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3"/>
      <w:ind w:left="10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96"/>
      <w:ind w:left="102" w:right="110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terms:created xsi:type="dcterms:W3CDTF">2020-09-14T09:21:11Z</dcterms:created>
  <dcterms:modified xsi:type="dcterms:W3CDTF">2020-09-14T09:21:11Z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2020-09-14T00:00:00Z</vt:filetime>
  </property>
</Properties>
</file>