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03" w:rsidRDefault="002A4203" w:rsidP="002A42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2A420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5.75pt" o:ole="">
            <v:imagedata r:id="rId4" o:title=""/>
          </v:shape>
          <o:OLEObject Type="Embed" ProgID="Acrobat.Document.DC" ShapeID="_x0000_i1025" DrawAspect="Content" ObjectID="_1760520375" r:id="rId5"/>
        </w:object>
      </w:r>
    </w:p>
    <w:p w:rsidR="002A4203" w:rsidRDefault="002A4203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C43D46" w:rsidRPr="002A4203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2A420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Пояснительная записка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proofErr w:type="gram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Программа внеурочной деятельности  «Профориентация» разработана в соответствии с требованиями Федерального государственного образовательного стандарта начального общего образования, на основе авторской программы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Н.А.Гимадиевой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«В мире профессий» (Сборник программ «Организация внеурочной деятельности в начальной школе».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Методическое пособие/ составители А.П.Мишина, </w:t>
      </w:r>
      <w:r w:rsidR="005C0A8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Н.Г.Шевцова. – М.: Планета, 2021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(Образовательный стандарт). В соответствии с требованиями Стандарта, Концепция и Программа общекультурного развития и воспитания учащихся являются ориентиром для формирования всех разделов основной образовательной программы начального общего образования. Программа кружка «Профориентация» разработана на основе авторской программы 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по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«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Тропинка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в профессию» авт. С. И. Кондратенко.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Представления о профессиях ребёнка 1-4 классов  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Актуальность программы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заключается в том, что она способствует воспитанию у детей представлений о разных профессиях как главной человеческой ценности.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21 век поставили перед человеком и цивилизованным обществом множество сложных  и ответственных вопросов.  Речь идет о проблеме профессиональной ориентации  младших школьников в учебно-воспитательном процессе.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        В настоящее время в школе накоплен достаточно большой опыт форм и методов работы по профориентации старших школьников.  Однако в наш стремительный век, когда бурно изменяется экономика, актуальной  становится целенаправленная работа по профессиональной ориентации  уже с воспитанниками младших классов.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Особенность работы по профессиональной ориентации не заключают в подведении детей к выбору профессии. Главное – это развитие внутренних психологических ресурсов ребенка.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 В начальной  школе, когда учебно-познавательная  деятельность становится ведущей, важно расширить представление о различных профессиях. 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процессе развития ребенок насыщает свое сознание разнообразными представлениями о мире профессий. Некоторые элементы профессиональной деятельности ему трудно понять, но в каждой профессии есть область, которую можно представить на основе наглядных образцов, конкретных ситуаций из жизни.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этой стадии создается определенная наглядная основа, на которой базируется дальнейшее развитие профессионального самосознания.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Программа направлена не только на удовлетворение познавательного интереса младших школьников, но и способствует нравственному воспитанию учащихся, становлению активной гражданской позиции школьников, окажет неоценимую </w:t>
      </w:r>
      <w:proofErr w:type="gramStart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услугу</w:t>
      </w:r>
      <w:proofErr w:type="gramEnd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как учителю, так и детям, и родителям. Преимущество программы в том, что она совмещает работу одновременно двух направлений: учебное - проектная деятельность и воспитательно-образовательное – знакомство с миром профессий.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 Занятия по данной программе строятся с учётом возрастных особенностей и возможностей ребенка.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Цель программы: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формирование у обучающихся знаний о мире профессий и создание условий для успешной профориентации младших  учеников  в будущем.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Задачи программы: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Образовательные: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формирование и развитие представления у детей о широком спектре профессий и их особенностях;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формирование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уважительного отношения к людям разных профессий и результатам их труда;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расширение знаний детей о разных профессиях.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Развивающие: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Развитие творческих способностей и кругозора у детей и подростков, их интересов и познавательной деятельности;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Развитие коммуникативных навыков у детей и подростков, умения эффективно взаимодействовать со сверстниками и взрослыми в процессе решения проблемы.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Воспитательные: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формирование положительного отношение к труду и людям труда;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000000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      </w:t>
      </w: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пробуждение у детей интереса к народным традициям, связанных с профессиями, расширение знаний об истории и традициях своего народа, формирование чувства уважения к культуре своего народа и культуре и традициям других народов.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Методы: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объяснительно-иллюстративный;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репродуктивный;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частично-поисковый;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исследовательский.</w:t>
      </w:r>
    </w:p>
    <w:p w:rsidR="00C43D46" w:rsidRPr="00C43D46" w:rsidRDefault="00C43D46" w:rsidP="00C43D46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Форма организации деятельности учащихся на занятиях: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фронтальная;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индивидуально-фронтальная;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групповая;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индивидуальная.</w:t>
      </w:r>
    </w:p>
    <w:p w:rsidR="00C43D46" w:rsidRPr="00C43D46" w:rsidRDefault="00C43D46" w:rsidP="00C43D46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Формы работы: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lastRenderedPageBreak/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игры, загадки, беседы;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практические упражнения для отработки необходимых навыков;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выставки;</w:t>
      </w:r>
    </w:p>
    <w:p w:rsidR="00C43D46" w:rsidRPr="00C43D46" w:rsidRDefault="00C43D46" w:rsidP="00C43D46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мастер-классы.</w:t>
      </w:r>
    </w:p>
    <w:p w:rsidR="00C43D46" w:rsidRPr="00C43D46" w:rsidRDefault="00C43D46" w:rsidP="00C43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Программа внеурочной деятельности (кружка) «Профориентация» предназначена для учащихся 1-4 классов и составлена в соответствии с возрастными особенностями учащихся, рассчитана на проведение 1 часа в неделю: 1 класс — 33 часа в год, 2-4 классы – 34 часа в год.</w:t>
      </w:r>
    </w:p>
    <w:p w:rsidR="00C43D46" w:rsidRPr="00C43D46" w:rsidRDefault="005C0A89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Наполняемость в группе до 15</w:t>
      </w:r>
      <w:r w:rsidR="00C43D46"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человек.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Возраст детей 7-10 лет.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Режим работы  – 1 раз в неделю.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Продолжительность 1 занятия – 35-45 минут.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Место проведения 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softHyphen/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softHyphen/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softHyphen/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softHyphen/>
        <w:t>– классная комната.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Результаты освоения курса внеурочной 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деятельности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br/>
        <w:t>            Ожидаемые  результаты изучения курса «Профориентация»: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участие в различных видах игровой, изобразительной, творческой деятельности;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расширение кругозора о мире профессий;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заинтересованность в развитии своих способностей;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участие в обсуждении и выражение своего отношения к изучаемой профессии;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возможность попробовать свои силы в различных областях коллективной деятельности;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способность добывать новую информацию из различных источников.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    - полученные знания позволят детям ориентироваться в профессиях;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- дети смогут оценивать свой труд;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- дети получат знания и навыки, связанные с миром профессий.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Личностными результатами освоения программы внеурочной деятельности  является формирование умений: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284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Определять и высказывать под руководством педагога самые простые этические нормы;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284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В предложенный педагогом 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ситуациях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делать самостоятельный выбор.</w:t>
      </w:r>
    </w:p>
    <w:p w:rsidR="00C43D46" w:rsidRPr="00C43D46" w:rsidRDefault="00C43D46" w:rsidP="00C43D46">
      <w:pPr>
        <w:shd w:val="clear" w:color="auto" w:fill="FFFFFF"/>
        <w:spacing w:after="0" w:afterAutospacing="1" w:line="304" w:lineRule="atLeast"/>
        <w:ind w:firstLine="42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proofErr w:type="spell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Метапредметными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результатами освоения программы внеурочной деятельности  является формирование универсальных учебных действий: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>Регулятивные УУД: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Определять и формулировать цель деятельности с помощью учителя;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Проговаривать последовательность действий;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lastRenderedPageBreak/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Учиться высказывать своё предположение на основе работы с иллюстрацией;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Учиться работать по предложенному учителем плану;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Умение адекватно понимать оценку взрослого и сверстника.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>Познавательные УУД: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Ориентироваться в своей системе знаний: отличать новое от уже известного с помощью учителя;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Добывать новые знания: находить ответы на вопросы, используя книги, свой жизненный опыт и информацию, полученную от учителя;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Перерабатывать полученную информацию: делать выводы в результате совместной работы всей группы, сравнивать и группировать полученную информацию;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Преобразовывать информацию из одной формы в другую: на основе графических инструкций составлять словесные инструкции с последующим применением их в практической деятельности.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>Коммуникативные УУД: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Осознанное и произвольное построение речевого высказывания в устной форме и письменной;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Умение устанавливать контакт со сверстниками;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Эмоционально-позитивное отношение к процессу сотрудничества;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Умение слушать собеседника;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Обращаться за помощью в случае затруднения к учителю;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firstLine="426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Предметными результатами освоения программы внеурочной деятельности  является формирование умений: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Описывать признаки предметов и узнавать по их признакам;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Выделять существенные признаки предметов;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Сравнивать между собой предметы;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Обобщать, делать несложные выводы;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42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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Определять последовательность действий.</w:t>
      </w:r>
    </w:p>
    <w:p w:rsidR="00C43D46" w:rsidRPr="00C43D46" w:rsidRDefault="00C43D46" w:rsidP="00C43D46">
      <w:pPr>
        <w:shd w:val="clear" w:color="auto" w:fill="FFFFFF"/>
        <w:spacing w:after="0" w:afterAutospacing="1" w:line="304" w:lineRule="atLeast"/>
        <w:ind w:left="66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Формы учёта знаний, умений: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8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Выполнение самостоятельной творческой работы.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8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Традиционные выставки, приуроченные к календарным праздникам.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786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</w:rPr>
        <w:t>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Тематические выставки 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согласно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тематического плана.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644B13" w:rsidRDefault="00644B13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44B13" w:rsidRDefault="00644B13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44B13" w:rsidRDefault="00644B13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44B13" w:rsidRDefault="00644B13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44B13" w:rsidRDefault="00644B13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44B13" w:rsidRDefault="00644B13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Содержание курса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Путешествие в мир профессий – 34 часа.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1. Мастерская удивительных профессий (2ч). Дидактическая игра.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Карточки (желтые, синие, красные; по 5 в каждой- 4 с рисунком, 1 без рисунка и 4 картонных круга - тех же цветов).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Изображения  рабочая одежда из выбранных карточек, сре</w:t>
      </w:r>
      <w:proofErr w:type="gramStart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дств  тр</w:t>
      </w:r>
      <w:proofErr w:type="gramEnd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уда, место работы. Определить профессии, результат труда человека.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2. Разные дома (2ч). Практическое занятие.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Использование настольного конструктора «Строитель». Разбить детей на несколько групп. Выносить задание - из кубиков построить дома. Игра-соревнование со строительными игровыми материалами. Конструирование из настольного конструктора. Итог, награждение.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3. Дачный домик (2ч). Практическое занятие.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Подобрать цветную бумагу (крышу, стены, труба, крыльцо). Выложить аппликацию из цветной бумаги и картона. Итог, выявить лучших участников, награждение.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4. Моя профессия (2ч). Игра-викторина.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Дидактическая игра: «Доскажи словечко», загадки. Игра: «Волшебный мешок» (определить на ощупь инструменты). Итог.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5. Профессия «Врач» (3ч). Дидактическая игра.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«Назови профессии»,  «Кто трудится в больнице». Работа с карточками.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6. Больница (1ч). Сюжетно-ролевая игра.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7. Доктор «Айболит»(2ч). Игра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8. «Кто нас лечит» (2ч). Экскурсия в кабинет врача.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Место, нахождение кабинета врача. Знакомство с основным оборудованием врача. Для чего нужны лекарства. Итог.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9. «Добрый доктор Айболит» (2ч).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10. «Парикмахерская» (3ч.). Сюжетно-ролевая игра.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Профессии все хороши - любую выбирай на вкус (2ч). Эл. Игры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Постановка и обсуждение проблемных вопросов. Понятие «работа», «трудолюбие». Игра: «Быстро назови». Например: лекарство (врач), машина (шофер). Конкурс «мастерицы». Итог: мультимедиа- люди разных профессия.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Тема  11. Д. Дж. </w:t>
      </w:r>
      <w:proofErr w:type="spellStart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Родари</w:t>
      </w:r>
      <w:proofErr w:type="spellEnd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«Чем пахнут ремесла»(3 ч.). Инсценировка.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12. Профессия «Строитель»(2ч). Дидактическая игра.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Дидактическая игра: «Что кому нужно для работы на стройке?». Карточки с изображением предметов, орудий труда. Определить названия профессий. Например: штукатур-мастерок, машина-шофер.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13. Строительный поединок (2ч). Игра-соревнование.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Разбить детей на несколько команд. Одна группа строит дома из спичек, другая из спичных коробков. Кто быстрее. Подведение итогов. Награждение команд.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14. Путешествие на стройку (1ч). Экскурсия.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Местонахождение строительного объекта. Знакомство со строительными профессиями.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 15.Где работать мне тогда? (2ч) Классный час.</w:t>
      </w:r>
    </w:p>
    <w:p w:rsidR="00644B13" w:rsidRPr="0067348B" w:rsidRDefault="00C43D46" w:rsidP="006734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Введение в тему. Основная часть. Инсценировка стихотворения Александра Кравченко «Честный ответ». Понятие о работах, профессиях. Словарная работ</w:t>
      </w:r>
      <w:proofErr w:type="gramStart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а(</w:t>
      </w:r>
      <w:proofErr w:type="gramEnd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профессия, специальность, классификация). Мультимедиа (изображение профессий: мастер, штукатур, сантехник, каменщик, крановщик). Чтение стихов: Г. Машин «Крановщик», С. </w:t>
      </w:r>
      <w:proofErr w:type="spellStart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Баруздин</w:t>
      </w:r>
      <w:proofErr w:type="spellEnd"/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«Плотник», «Архитектор». Итог.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Тематическое планирование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C43D46" w:rsidRPr="00C43D46" w:rsidRDefault="0067348B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</w:t>
      </w:r>
      <w:r w:rsidR="00C43D46"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год курса</w:t>
      </w:r>
    </w:p>
    <w:p w:rsidR="00C43D46" w:rsidRPr="00C43D46" w:rsidRDefault="00C43D46" w:rsidP="00C43D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tbl>
      <w:tblPr>
        <w:tblW w:w="10774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2"/>
        <w:gridCol w:w="1068"/>
        <w:gridCol w:w="3736"/>
        <w:gridCol w:w="1423"/>
        <w:gridCol w:w="3835"/>
      </w:tblGrid>
      <w:tr w:rsidR="00C43D46" w:rsidRPr="00C43D46" w:rsidTr="005C0A89">
        <w:trPr>
          <w:trHeight w:val="83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10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Дата</w:t>
            </w:r>
          </w:p>
        </w:tc>
        <w:tc>
          <w:tcPr>
            <w:tcW w:w="37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Тема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Кол-во часов</w:t>
            </w:r>
          </w:p>
          <w:p w:rsidR="00C43D46" w:rsidRPr="00C43D46" w:rsidRDefault="00C43D46" w:rsidP="00C4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Форма проведения</w:t>
            </w:r>
          </w:p>
        </w:tc>
      </w:tr>
      <w:tr w:rsidR="00C43D46" w:rsidRPr="00C43D46" w:rsidTr="005C0A89">
        <w:trPr>
          <w:trHeight w:val="534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1-2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«Все работы хороши»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Занятие с элементами игры</w:t>
            </w:r>
          </w:p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C43D46" w:rsidRPr="00C43D46" w:rsidTr="005C0A89">
        <w:trPr>
          <w:trHeight w:val="549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3-4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«Разные дома»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Конструирование</w:t>
            </w:r>
          </w:p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C43D46" w:rsidRPr="00C43D46" w:rsidTr="005C0A89">
        <w:trPr>
          <w:trHeight w:val="564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5-6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«Дачный домик»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Аппликация</w:t>
            </w:r>
          </w:p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C43D46" w:rsidRPr="00C43D46" w:rsidTr="005C0A89">
        <w:trPr>
          <w:trHeight w:val="823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7-8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«Профессия повар»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 в школьную столовую, дидактическая игра</w:t>
            </w:r>
          </w:p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C43D46" w:rsidRPr="00C43D46" w:rsidTr="005C0A89">
        <w:trPr>
          <w:trHeight w:val="838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9-10-11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«Парикмахерская»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 Беседа, игра-викторина,  </w:t>
            </w:r>
            <w:proofErr w:type="gramStart"/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сюжетно-ролевые</w:t>
            </w:r>
            <w:proofErr w:type="gramEnd"/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игра</w:t>
            </w:r>
          </w:p>
        </w:tc>
      </w:tr>
      <w:tr w:rsidR="00C43D46" w:rsidRPr="00C43D46" w:rsidTr="005C0A89">
        <w:trPr>
          <w:trHeight w:val="838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12-13-14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«Профессия «Врач»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Беседа, занятие с элементами игры, приглашение школьного врача</w:t>
            </w:r>
          </w:p>
        </w:tc>
      </w:tr>
      <w:tr w:rsidR="00C43D46" w:rsidRPr="00C43D46" w:rsidTr="005C0A89">
        <w:trPr>
          <w:trHeight w:val="549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15-16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«Моя профессия»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игра-викторина, сочинение</w:t>
            </w:r>
          </w:p>
        </w:tc>
      </w:tr>
      <w:tr w:rsidR="00C43D46" w:rsidRPr="00C43D46" w:rsidTr="005C0A89">
        <w:trPr>
          <w:trHeight w:val="838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17-18-19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«Почта»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Беседа, сюжетно-ролевые игры</w:t>
            </w:r>
          </w:p>
        </w:tc>
      </w:tr>
      <w:tr w:rsidR="00C43D46" w:rsidRPr="00C43D46" w:rsidTr="005C0A89">
        <w:trPr>
          <w:trHeight w:val="549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20-21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«Аптека»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Беседа,   презентация</w:t>
            </w:r>
          </w:p>
        </w:tc>
      </w:tr>
      <w:tr w:rsidR="00C43D46" w:rsidRPr="00C43D46" w:rsidTr="005C0A89">
        <w:trPr>
          <w:trHeight w:val="838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22-23-24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«Мастерская удивительная профессия»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дидактическая игра, конкурсы.</w:t>
            </w:r>
          </w:p>
        </w:tc>
      </w:tr>
      <w:tr w:rsidR="00C43D46" w:rsidRPr="00C43D46" w:rsidTr="005C0A89">
        <w:trPr>
          <w:trHeight w:val="838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25-26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«Профессии все хороши </w:t>
            </w:r>
            <w:proofErr w:type="gramStart"/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-л</w:t>
            </w:r>
            <w:proofErr w:type="gramEnd"/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юбую выбирай на вкус»</w:t>
            </w:r>
          </w:p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Проект</w:t>
            </w:r>
          </w:p>
        </w:tc>
      </w:tr>
      <w:tr w:rsidR="00C43D46" w:rsidRPr="00C43D46" w:rsidTr="005C0A89">
        <w:trPr>
          <w:trHeight w:val="549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27-28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Д. </w:t>
            </w:r>
            <w:proofErr w:type="spellStart"/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Родари</w:t>
            </w:r>
            <w:proofErr w:type="spellEnd"/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  «Чем пахнут ремёсла 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работа с текстом, практикум</w:t>
            </w:r>
          </w:p>
        </w:tc>
      </w:tr>
      <w:tr w:rsidR="00C43D46" w:rsidRPr="00C43D46" w:rsidTr="005C0A89">
        <w:trPr>
          <w:trHeight w:val="564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29-30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«Профессия строителей»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дидактическая игра</w:t>
            </w:r>
          </w:p>
        </w:tc>
      </w:tr>
      <w:tr w:rsidR="00C43D46" w:rsidRPr="00C43D46" w:rsidTr="005C0A89">
        <w:trPr>
          <w:trHeight w:val="838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31-32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«Строительный поединок»</w:t>
            </w:r>
          </w:p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игра соревнований</w:t>
            </w:r>
          </w:p>
        </w:tc>
      </w:tr>
      <w:tr w:rsidR="00C43D46" w:rsidRPr="00C43D46" w:rsidTr="005C0A89">
        <w:trPr>
          <w:trHeight w:val="838"/>
        </w:trPr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33-34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«Путешествие на стройку»</w:t>
            </w:r>
          </w:p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3D46" w:rsidRPr="00C43D46" w:rsidRDefault="00C43D46" w:rsidP="00C43D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C43D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Экскурсия, беседа</w:t>
            </w:r>
          </w:p>
        </w:tc>
      </w:tr>
    </w:tbl>
    <w:p w:rsidR="005C0A89" w:rsidRPr="0067348B" w:rsidRDefault="00C43D46" w:rsidP="006734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Список литературы для учителя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1.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Маршак С.Я. Сказки, песни, загадки. / С.Я. Маршак – М.: Издательство «Детская литература», 1987 – 192с.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2.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Михалков С. Дядя Степа и другие. / С. Михалков – М.: Издательство «Детская литература», 1989 -310с.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3.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Носов Н. Приключение незнайки и его друзей. / Н. Носов – М.: Издательство «Детская литература», 1987 – 160с.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4.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Родари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Д.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Чем пахнут ремесла? / Д.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Родари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–М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.: Издательство «Детская литература», 1989 -15с.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5.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Успенский Э. Седьмая профессия Маши Филиппенко / Э. Успенский – «Стрекоза», 2000 – 79с.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6.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Френкель П.Л. Я расту. / П.Л. Френкель – М.: Издательство « Детская литература», 1986 – 56с.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7.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Чуковский К. Доктор Айболит. / К. Чуковский – М.: Издательство «Детская литература»,…1989-…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с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</w:p>
    <w:p w:rsidR="00C43D46" w:rsidRPr="00C43D46" w:rsidRDefault="00C43D46" w:rsidP="00C43D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 </w:t>
      </w:r>
    </w:p>
    <w:p w:rsidR="00C43D46" w:rsidRPr="00C43D46" w:rsidRDefault="00C43D46" w:rsidP="00C43D46">
      <w:pPr>
        <w:shd w:val="clear" w:color="auto" w:fill="FFFFFF"/>
        <w:spacing w:after="0" w:afterAutospacing="1" w:line="304" w:lineRule="atLeast"/>
        <w:ind w:left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C43D46" w:rsidRPr="00C43D46" w:rsidRDefault="00C43D46" w:rsidP="00C43D46">
      <w:pPr>
        <w:shd w:val="clear" w:color="auto" w:fill="FFFFFF"/>
        <w:spacing w:after="0" w:afterAutospacing="1" w:line="304" w:lineRule="atLeast"/>
        <w:ind w:left="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bdr w:val="none" w:sz="0" w:space="0" w:color="auto" w:frame="1"/>
          <w:shd w:val="clear" w:color="auto" w:fill="FFFFFF"/>
        </w:rPr>
        <w:t>Дополнительная литература: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1.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Барсева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Л.Б. Обучение сюжетно- ролевой игре детей с проблемами интеллектуального развития / Л.Б.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Барсева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– Санкт- Петербург. Издательство «СОЮЗ», 2001 – 412с.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2.</w:t>
      </w:r>
      <w:r w:rsidRPr="00C43D46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Багрова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О.В. Введение в мир профессий. / О.В. Багрова. /  Волгоград. Издательство « Учитель», 2009 – 159с.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Блонский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, П.П. Психология младшего школьника. [Текст]/ П. П.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Блонский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. - Воронеж: НПО «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Модек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», 1997. - 278с.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Каргина, З. А. Технология разработки образовательной программы дополнительного образования детей [Текст]/ З. А. Каргина // Внешкольник. – 2006. - № 5. – С. 11-15.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Катаева А.А. Дидактические игры в обучении дошкольников с отклонением в развитии / А.А. Катаева – М.: ВЛАДОС, 2001 – 220с.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Козлова М.А. Классные часы 1- 4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кл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 /М.А. Козлова-М: Изд. «Экзамен», 2009. - 317с.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7.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Сасова И.А. Экономика 2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кл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. 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[ 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текст], тетрадь творческих заданий. / И.А. Сасова, В.Н.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Земасенская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 – М.: Вита-Пресс, 2007, 2008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8.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Сборник авторских программ дополнительного обр. детей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 / С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ост. А. Г. Лазарева. – М.: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Илекса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 xml:space="preserve">; Народное образование; Ставрополь: </w:t>
      </w:r>
      <w:proofErr w:type="spell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Сервисшкола</w:t>
      </w:r>
      <w:proofErr w:type="spell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, 2002. – 312с</w:t>
      </w:r>
      <w:proofErr w:type="gramStart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Ш</w:t>
      </w:r>
      <w:proofErr w:type="gramEnd"/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орыгина Т.А.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 w:hanging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9.</w:t>
      </w:r>
      <w:r w:rsidRPr="00C43D46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</w:t>
      </w:r>
      <w:r w:rsidRPr="00C43D4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Профессии. Какие они. /Т. А. Шорыгина – М.: Издательство ГНОМ и Д, 2007 -96с.</w:t>
      </w:r>
    </w:p>
    <w:p w:rsidR="00C43D46" w:rsidRPr="00C43D46" w:rsidRDefault="00C43D46" w:rsidP="00C43D46">
      <w:pPr>
        <w:shd w:val="clear" w:color="auto" w:fill="FFFFFF"/>
        <w:spacing w:after="0" w:line="304" w:lineRule="atLeast"/>
        <w:ind w:left="-142"/>
        <w:jc w:val="both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C43D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9A73A0" w:rsidRDefault="009A73A0"/>
    <w:sectPr w:rsidR="009A73A0" w:rsidSect="0021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3D46"/>
    <w:rsid w:val="002123FC"/>
    <w:rsid w:val="002A4203"/>
    <w:rsid w:val="002D308C"/>
    <w:rsid w:val="002D634D"/>
    <w:rsid w:val="005C0A89"/>
    <w:rsid w:val="00644B13"/>
    <w:rsid w:val="0067348B"/>
    <w:rsid w:val="00761762"/>
    <w:rsid w:val="008A4E8B"/>
    <w:rsid w:val="008A630B"/>
    <w:rsid w:val="00986C99"/>
    <w:rsid w:val="009A40DC"/>
    <w:rsid w:val="009A73A0"/>
    <w:rsid w:val="00C43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A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2081</Words>
  <Characters>11864</Characters>
  <Application>Microsoft Office Word</Application>
  <DocSecurity>0</DocSecurity>
  <Lines>98</Lines>
  <Paragraphs>27</Paragraphs>
  <ScaleCrop>false</ScaleCrop>
  <Company>Reanimator Extreme Edition</Company>
  <LinksUpToDate>false</LinksUpToDate>
  <CharactersWithSpaces>13918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14</cp:revision>
  <cp:lastPrinted>2022-10-08T17:22:00Z</cp:lastPrinted>
  <dcterms:created xsi:type="dcterms:W3CDTF">2022-09-08T15:25:00Z</dcterms:created>
  <dcterms:modified xsi:type="dcterms:W3CDTF">2023-11-03T09:40:00Z</dcterms:modified>
</cp:coreProperties>
</file>